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19D10">
      <w:pPr>
        <w:jc w:val="center"/>
        <w:rPr>
          <w:rFonts w:ascii="Times New Roman" w:hAnsi="Times New Roman" w:eastAsia="Times New Roman" w:cs="Times New Roman"/>
          <w:b/>
          <w:bCs w:val="0"/>
          <w:color w:val="2800FF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 w:val="0"/>
          <w:color w:val="2800FF"/>
          <w:shd w:val="clear" w:color="auto" w:fill="FFFFFF"/>
        </w:rPr>
        <w:t>ИЗНАЧАЛЬНО ВЫШЕСТОЯЩИЙ ДОМ ИЗНАЧАЛЬНО ВЫШЕСТОЯЩЕГО ОТЦА</w:t>
      </w:r>
    </w:p>
    <w:p w14:paraId="5FBC74E8">
      <w:pPr>
        <w:jc w:val="center"/>
        <w:rPr>
          <w:rFonts w:ascii="Times New Roman" w:hAnsi="Times New Roman" w:eastAsia="Times New Roman" w:cs="Times New Roman"/>
          <w:b/>
          <w:bCs w:val="0"/>
          <w:color w:val="2800FF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 w:val="0"/>
          <w:color w:val="2800FF"/>
          <w:shd w:val="clear" w:color="auto" w:fill="FFFFFF"/>
        </w:rPr>
        <w:t>Тезисы ИВДИВО</w:t>
      </w:r>
    </w:p>
    <w:p w14:paraId="268C234C">
      <w:pPr>
        <w:spacing w:before="0" w:beforeAutospacing="0" w:after="0" w:afterAutospacing="0" w:line="240" w:lineRule="auto"/>
        <w:ind w:firstLine="567"/>
        <w:jc w:val="right"/>
        <w:rPr>
          <w:rFonts w:hint="default" w:ascii="Times New Roman" w:hAnsi="Times New Roman" w:cs="Times New Roman" w:eastAsiaTheme="minorEastAsia"/>
          <w:sz w:val="20"/>
          <w:szCs w:val="20"/>
          <w:lang w:val="ru-RU" w:eastAsia="en-US" w:bidi="en-US"/>
        </w:rPr>
      </w:pPr>
      <w:r>
        <w:rPr>
          <w:rFonts w:hint="default" w:ascii="Times New Roman" w:hAnsi="Times New Roman" w:cs="Times New Roman"/>
          <w:sz w:val="20"/>
          <w:szCs w:val="20"/>
        </w:rPr>
        <w:t>А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en-US" w:bidi="en-US"/>
        </w:rPr>
        <w:t>ватаресса ИВО Высшей ИВДИВО-космической Синтез-Академии</w:t>
      </w:r>
    </w:p>
    <w:p w14:paraId="0DF70D63">
      <w:pPr>
        <w:spacing w:before="0" w:beforeAutospacing="0" w:after="0" w:afterAutospacing="0" w:line="240" w:lineRule="auto"/>
        <w:ind w:firstLine="567"/>
        <w:jc w:val="right"/>
        <w:rPr>
          <w:rFonts w:hint="default" w:ascii="Times New Roman" w:hAnsi="Times New Roman" w:cs="Times New Roman" w:eastAsiaTheme="minorEastAsia"/>
          <w:sz w:val="20"/>
          <w:szCs w:val="20"/>
          <w:lang w:val="ru-RU" w:eastAsia="en-US" w:bidi="en-US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en-US" w:bidi="en-US"/>
        </w:rPr>
        <w:t xml:space="preserve"> Парадигмы Философии Стратагемии ИВО ИВАС Иосифа, </w:t>
      </w:r>
    </w:p>
    <w:p w14:paraId="56B90746">
      <w:pPr>
        <w:spacing w:before="0" w:beforeAutospacing="0" w:after="0" w:afterAutospacing="0" w:line="240" w:lineRule="auto"/>
        <w:ind w:firstLine="567"/>
        <w:jc w:val="right"/>
        <w:rPr>
          <w:rFonts w:hint="default" w:ascii="Times New Roman" w:hAnsi="Times New Roman" w:cs="Times New Roman" w:eastAsiaTheme="minorEastAsia"/>
          <w:sz w:val="20"/>
          <w:szCs w:val="20"/>
          <w:lang w:val="ru-RU" w:eastAsia="en-US" w:bidi="en-US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en-US" w:bidi="en-US"/>
        </w:rPr>
        <w:t xml:space="preserve">ИВДИВО-Секретарь парадигмального философского </w:t>
      </w:r>
    </w:p>
    <w:p w14:paraId="4FA980C7">
      <w:pPr>
        <w:spacing w:before="0" w:beforeAutospacing="0" w:after="0" w:afterAutospacing="0" w:line="240" w:lineRule="auto"/>
        <w:ind w:firstLine="567"/>
        <w:jc w:val="right"/>
        <w:rPr>
          <w:rFonts w:hint="default" w:ascii="Times New Roman" w:hAnsi="Times New Roman" w:cs="Times New Roman" w:eastAsiaTheme="minorEastAsia"/>
          <w:sz w:val="20"/>
          <w:szCs w:val="20"/>
          <w:lang w:val="ru-RU" w:eastAsia="en-US" w:bidi="en-US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en-US" w:bidi="en-US"/>
        </w:rPr>
        <w:t>стратагемического синтеза ИВАС Кут Хуми</w:t>
      </w:r>
    </w:p>
    <w:p w14:paraId="39446780">
      <w:pPr>
        <w:spacing w:before="0" w:beforeAutospacing="0" w:after="0" w:afterAutospacing="0" w:line="240" w:lineRule="auto"/>
        <w:ind w:firstLine="567"/>
        <w:jc w:val="right"/>
        <w:rPr>
          <w:rFonts w:hint="default" w:ascii="Times New Roman" w:hAnsi="Times New Roman" w:cs="Times New Roman" w:eastAsiaTheme="minorEastAsia"/>
          <w:sz w:val="20"/>
          <w:szCs w:val="20"/>
          <w:lang w:val="en-US" w:eastAsia="en-US" w:bidi="en-US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en-US" w:bidi="en-US"/>
        </w:rPr>
        <w:t xml:space="preserve"> Винокурова Елена</w:t>
      </w:r>
    </w:p>
    <w:p w14:paraId="263D4072">
      <w:pPr>
        <w:spacing w:before="0" w:beforeAutospacing="0" w:after="120" w:line="240" w:lineRule="auto"/>
        <w:jc w:val="right"/>
        <w:rPr>
          <w:rFonts w:ascii="Times New Roman" w:hAnsi="Times New Roman" w:cs="Times New Roman"/>
          <w:color w:val="2800FF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2800FF"/>
          <w:sz w:val="20"/>
          <w:szCs w:val="20"/>
          <w:lang w:val="en-US"/>
        </w:rPr>
        <w:fldChar w:fldCharType="begin"/>
      </w:r>
      <w:r>
        <w:rPr>
          <w:rFonts w:ascii="Times New Roman" w:hAnsi="Times New Roman" w:cs="Times New Roman"/>
          <w:color w:val="2800FF"/>
          <w:sz w:val="20"/>
          <w:szCs w:val="20"/>
          <w:lang w:val="en-US"/>
        </w:rPr>
        <w:instrText xml:space="preserve"> HYPERLINK "mailto:madam.rogova2010@yandex.ru" </w:instrText>
      </w:r>
      <w:r>
        <w:rPr>
          <w:rFonts w:ascii="Times New Roman" w:hAnsi="Times New Roman" w:cs="Times New Roman"/>
          <w:color w:val="2800FF"/>
          <w:sz w:val="20"/>
          <w:szCs w:val="20"/>
          <w:lang w:val="en-US"/>
        </w:rPr>
        <w:fldChar w:fldCharType="separate"/>
      </w:r>
      <w:r>
        <w:rPr>
          <w:rStyle w:val="4"/>
          <w:rFonts w:ascii="Times New Roman" w:hAnsi="Times New Roman" w:cs="Times New Roman"/>
          <w:sz w:val="20"/>
          <w:szCs w:val="20"/>
          <w:lang w:val="en-US"/>
        </w:rPr>
        <w:t>madam.rogova2010@yandex.ru</w:t>
      </w:r>
      <w:r>
        <w:rPr>
          <w:rFonts w:ascii="Times New Roman" w:hAnsi="Times New Roman" w:cs="Times New Roman"/>
          <w:color w:val="2800FF"/>
          <w:sz w:val="20"/>
          <w:szCs w:val="20"/>
          <w:lang w:val="en-US"/>
        </w:rPr>
        <w:fldChar w:fldCharType="end"/>
      </w:r>
    </w:p>
    <w:p w14:paraId="1B4FFBC7">
      <w:pPr>
        <w:jc w:val="center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ТЕЗИСЫ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.  </w:t>
      </w:r>
    </w:p>
    <w:p w14:paraId="1550B5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ЗНАЧЕНИЕ ОГНЕОБРАЗОВ МЫСЛИ И  МЕНТАЛЬНОСТИ В  ЖИЗНИ ЧЕЛОВЕКА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.</w:t>
      </w:r>
    </w:p>
    <w:p w14:paraId="4E5B34CC">
      <w:pPr>
        <w:spacing w:before="0" w:beforeAutospacing="0" w:after="0" w:afterAutospacing="0" w:line="240" w:lineRule="auto"/>
        <w:ind w:firstLine="567"/>
        <w:jc w:val="both"/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  <w:t xml:space="preserve">зменения в жизни Человека начинаются с ментальных процессов. </w:t>
      </w:r>
      <w:r>
        <w:rPr>
          <w:rFonts w:hint="default" w:ascii="Times New Roman" w:hAnsi="Times New Roman" w:cs="Times New Roman" w:eastAsiaTheme="minorEastAsia"/>
          <w:szCs w:val="24"/>
          <w:lang w:val="en-US" w:eastAsia="zh-CN" w:bidi="en-US"/>
        </w:rPr>
        <w:t>Мысль человека формируется ментальным видом материи</w:t>
      </w:r>
      <w:r>
        <w:rPr>
          <w:rFonts w:hint="default" w:ascii="Times New Roman" w:hAnsi="Times New Roman" w:cs="Times New Roman" w:eastAsiaTheme="minorEastAsia"/>
          <w:szCs w:val="24"/>
          <w:lang w:val="ru-RU" w:eastAsia="zh-CN" w:bidi="en-US"/>
        </w:rPr>
        <w:t>. М</w:t>
      </w:r>
      <w:r>
        <w:rPr>
          <w:rFonts w:hint="default" w:ascii="Times New Roman" w:hAnsi="Times New Roman" w:cs="Times New Roman" w:eastAsiaTheme="minorEastAsia"/>
          <w:szCs w:val="24"/>
          <w:lang w:val="en-US" w:eastAsia="zh-CN" w:bidi="en-US"/>
        </w:rPr>
        <w:t>ентальн</w:t>
      </w:r>
      <w:r>
        <w:rPr>
          <w:rFonts w:hint="default" w:ascii="Times New Roman" w:hAnsi="Times New Roman" w:cs="Times New Roman" w:eastAsiaTheme="minorEastAsia"/>
          <w:szCs w:val="24"/>
          <w:lang w:val="ru-RU" w:eastAsia="zh-CN" w:bidi="en-US"/>
        </w:rPr>
        <w:t>ая материя</w:t>
      </w:r>
      <w:r>
        <w:rPr>
          <w:rFonts w:hint="default" w:ascii="Times New Roman" w:hAnsi="Times New Roman" w:cs="Times New Roman" w:eastAsiaTheme="minorEastAsia"/>
          <w:szCs w:val="24"/>
          <w:lang w:val="en-US" w:eastAsia="zh-CN" w:bidi="en-US"/>
        </w:rPr>
        <w:t xml:space="preserve"> насыщен</w:t>
      </w:r>
      <w:r>
        <w:rPr>
          <w:rFonts w:hint="default" w:ascii="Times New Roman" w:hAnsi="Times New Roman" w:cs="Times New Roman" w:eastAsiaTheme="minorEastAsia"/>
          <w:szCs w:val="24"/>
          <w:lang w:val="ru-RU" w:eastAsia="zh-CN" w:bidi="en-US"/>
        </w:rPr>
        <w:t>а</w:t>
      </w:r>
      <w:r>
        <w:rPr>
          <w:rFonts w:hint="default" w:ascii="Times New Roman" w:hAnsi="Times New Roman" w:cs="Times New Roman" w:eastAsiaTheme="minorEastAsia"/>
          <w:szCs w:val="24"/>
          <w:lang w:val="en-US" w:eastAsia="zh-CN" w:bidi="en-US"/>
        </w:rPr>
        <w:t xml:space="preserve"> мыслями</w:t>
      </w:r>
      <w:r>
        <w:rPr>
          <w:rFonts w:hint="default" w:ascii="Times New Roman" w:hAnsi="Times New Roman" w:cs="Times New Roman" w:eastAsiaTheme="minorEastAsia"/>
          <w:szCs w:val="24"/>
          <w:lang w:val="ru-RU" w:eastAsia="zh-CN" w:bidi="en-US"/>
        </w:rPr>
        <w:t xml:space="preserve">. </w:t>
      </w:r>
    </w:p>
    <w:p w14:paraId="77610BD9">
      <w:pPr>
        <w:spacing w:before="0" w:beforeAutospacing="0" w:after="0" w:afterAutospacing="0" w:line="240" w:lineRule="auto"/>
        <w:ind w:firstLine="567"/>
        <w:jc w:val="both"/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</w:pPr>
      <w:r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  <w:t>Мысль –  это правильная, логически связанная, организованная категория, рождающая в нас понимание и показывающая контекст того или иного процесса, это огненный контекст, управляющий материей, это множество огнеобразов в одной прямой, образующих один пакет информации и чем больше там огнеобразов, тем сильнее мысль. То есть даже Мысль состоит из огнеобразов.</w:t>
      </w:r>
    </w:p>
    <w:p w14:paraId="122F3FB4">
      <w:pPr>
        <w:spacing w:before="0" w:beforeAutospacing="0" w:after="0" w:afterAutospacing="0" w:line="240" w:lineRule="auto"/>
        <w:ind w:firstLine="567"/>
        <w:jc w:val="both"/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</w:pPr>
      <w:r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  <w:t>Чтобы внутреннее понимание сложилось, и оно стало дееспособным, нужно  мысль синтезировать во внутреннем мире синтезом других мыслей. Если какая-то мысль не входит в тело, не вмещается в условия жизни, это потому что нет применения. Применение – это всегда Чаша.</w:t>
      </w:r>
    </w:p>
    <w:p w14:paraId="5191A21E">
      <w:pPr>
        <w:spacing w:before="0" w:beforeAutospacing="0" w:after="0" w:afterAutospacing="0" w:line="240" w:lineRule="auto"/>
        <w:ind w:firstLine="567"/>
        <w:jc w:val="both"/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</w:pPr>
      <w:r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  <w:t xml:space="preserve">Человек управляет мирами через Чашу.  Для развития ментальности Человека необходима Чаша и она может быть только у Человека. Чаша состоит из </w:t>
      </w:r>
      <w:r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  <w:t xml:space="preserve"> ячеек с Огнеобразами.</w:t>
      </w:r>
    </w:p>
    <w:p w14:paraId="1444812A">
      <w:pPr>
        <w:spacing w:before="0" w:beforeAutospacing="0" w:after="0" w:afterAutospacing="0" w:line="240" w:lineRule="auto"/>
        <w:ind w:firstLine="567"/>
        <w:jc w:val="both"/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</w:pPr>
      <w:r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  <w:t xml:space="preserve">Огнеобразы менталики формируют нашу ментальность, развивая  способность творить и созидать мыслью. </w:t>
      </w:r>
      <w:r>
        <w:rPr>
          <w:rFonts w:hint="default" w:ascii="Times New Roman" w:hAnsi="Times New Roman" w:cs="Times New Roman" w:eastAsiaTheme="minorEastAsia"/>
          <w:szCs w:val="24"/>
          <w:lang w:val="en-US" w:eastAsia="zh-CN" w:bidi="en-US"/>
        </w:rPr>
        <w:t>А, значит, силой мысли и ментальных, то есть, мысленных отношений, мы можем преодолеть любую сложность и ситуативную неоднозначность физических выражений, как таковых.</w:t>
      </w:r>
    </w:p>
    <w:p w14:paraId="3FE1BDFA">
      <w:pPr>
        <w:spacing w:before="0" w:beforeAutospacing="0" w:after="0" w:afterAutospacing="0" w:line="240" w:lineRule="auto"/>
        <w:ind w:firstLine="567"/>
        <w:jc w:val="both"/>
        <w:rPr>
          <w:rFonts w:hint="default" w:ascii="Times New Roman" w:hAnsi="Times New Roman" w:cs="Times New Roman" w:eastAsiaTheme="minorEastAsia"/>
          <w:szCs w:val="24"/>
          <w:lang w:val="ru-RU" w:eastAsia="ru-RU" w:bidi="en-US"/>
        </w:rPr>
      </w:pPr>
      <w:r>
        <w:rPr>
          <w:rFonts w:hint="default" w:ascii="Times New Roman" w:hAnsi="Times New Roman" w:cs="Times New Roman" w:eastAsiaTheme="minorEastAsia"/>
          <w:szCs w:val="24"/>
          <w:lang w:val="ru-RU" w:eastAsia="zh-CN" w:bidi="en-US"/>
        </w:rPr>
        <w:t>О</w:t>
      </w:r>
      <w:r>
        <w:rPr>
          <w:rFonts w:hint="default" w:ascii="Times New Roman" w:hAnsi="Times New Roman" w:cs="Times New Roman" w:eastAsiaTheme="minorEastAsia"/>
          <w:szCs w:val="24"/>
          <w:lang w:val="en-US" w:eastAsia="zh-CN" w:bidi="en-US"/>
        </w:rPr>
        <w:t xml:space="preserve">снова ментальности — это видение и распознание видением соответствующих явлений, где материя ментальности насыщена соответствующими спецификациями видения всего во всём. </w:t>
      </w:r>
      <w:r>
        <w:rPr>
          <w:rFonts w:hint="default" w:ascii="Times New Roman" w:hAnsi="Times New Roman" w:cs="Times New Roman" w:eastAsiaTheme="minorEastAsia"/>
          <w:szCs w:val="24"/>
          <w:lang w:val="ru-RU" w:eastAsia="ru-RU" w:bidi="en-US"/>
        </w:rPr>
        <w:t xml:space="preserve">И вот это  </w:t>
      </w:r>
      <w:r>
        <w:rPr>
          <w:rFonts w:hint="default" w:ascii="Times New Roman" w:hAnsi="Times New Roman" w:cs="Times New Roman" w:eastAsiaTheme="minorEastAsia"/>
          <w:i/>
          <w:iCs/>
          <w:szCs w:val="24"/>
          <w:lang w:val="ru-RU" w:eastAsia="ru-RU" w:bidi="en-US"/>
        </w:rPr>
        <w:t>состояние Взгляда</w:t>
      </w:r>
      <w:r>
        <w:rPr>
          <w:rFonts w:hint="default" w:ascii="Times New Roman" w:hAnsi="Times New Roman" w:cs="Times New Roman" w:eastAsiaTheme="minorEastAsia"/>
          <w:szCs w:val="24"/>
          <w:lang w:val="ru-RU" w:eastAsia="ru-RU" w:bidi="en-US"/>
        </w:rPr>
        <w:t>, первое, с чего начинается эталонное Восприятие Воли.</w:t>
      </w:r>
    </w:p>
    <w:p w14:paraId="59AA7421">
      <w:pPr>
        <w:spacing w:before="0" w:beforeAutospacing="0" w:after="0" w:afterAutospacing="0" w:line="240" w:lineRule="auto"/>
        <w:ind w:firstLine="567"/>
        <w:jc w:val="both"/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</w:pPr>
      <w:r>
        <w:rPr>
          <w:rFonts w:hint="default" w:ascii="Times New Roman" w:hAnsi="Times New Roman" w:cs="Times New Roman" w:eastAsiaTheme="minorEastAsia"/>
          <w:szCs w:val="24"/>
          <w:lang w:val="en-US" w:eastAsia="zh-CN" w:bidi="en-US"/>
        </w:rPr>
        <w:t>Воля – это активная деятельность человека</w:t>
      </w:r>
      <w:r>
        <w:rPr>
          <w:rFonts w:hint="default" w:ascii="Times New Roman" w:hAnsi="Times New Roman" w:cs="Times New Roman" w:eastAsiaTheme="minorEastAsia"/>
          <w:szCs w:val="24"/>
          <w:lang w:val="ru-RU" w:eastAsia="zh-CN" w:bidi="en-US"/>
        </w:rPr>
        <w:t xml:space="preserve">. </w:t>
      </w:r>
      <w:r>
        <w:rPr>
          <w:rFonts w:hint="default" w:ascii="Times New Roman" w:hAnsi="Times New Roman" w:cs="Times New Roman" w:eastAsiaTheme="minorEastAsia"/>
          <w:szCs w:val="24"/>
          <w:lang w:val="en-US" w:eastAsia="zh-CN" w:bidi="en-US"/>
        </w:rPr>
        <w:t>Именно Воля организует телесность</w:t>
      </w:r>
      <w:r>
        <w:rPr>
          <w:rFonts w:hint="default" w:ascii="Times New Roman" w:hAnsi="Times New Roman" w:cs="Times New Roman" w:eastAsiaTheme="minorEastAsia"/>
          <w:szCs w:val="24"/>
          <w:lang w:val="ru-RU" w:eastAsia="zh-CN" w:bidi="en-US"/>
        </w:rPr>
        <w:t>. Л</w:t>
      </w:r>
      <w:r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  <w:t>юбое явление концентрации волевого действия возжигается внутри.</w:t>
      </w:r>
    </w:p>
    <w:p w14:paraId="2B3AC98F">
      <w:pPr>
        <w:spacing w:before="0" w:beforeAutospacing="0" w:after="0" w:afterAutospacing="0" w:line="240" w:lineRule="auto"/>
        <w:ind w:firstLine="567"/>
        <w:jc w:val="both"/>
        <w:rPr>
          <w:rFonts w:hint="default" w:ascii="Times New Roman" w:hAnsi="Times New Roman" w:cs="Times New Roman" w:eastAsiaTheme="minorEastAsia"/>
          <w:szCs w:val="24"/>
          <w:lang w:val="ru-RU" w:eastAsia="ru-RU" w:bidi="en-US"/>
        </w:rPr>
      </w:pPr>
      <w:r>
        <w:rPr>
          <w:rFonts w:hint="default" w:ascii="Times New Roman" w:hAnsi="Times New Roman" w:cs="Times New Roman" w:eastAsiaTheme="minorEastAsia"/>
          <w:szCs w:val="24"/>
          <w:lang w:val="en-US" w:eastAsia="zh-CN" w:bidi="en-US"/>
        </w:rPr>
        <w:t>Воля мысли – это системная организация мысли с учётом всех других мыслей на эту тему. И синтез мысли – это выработка высокой мысли, когда мы её уже можем нести другим или пользоваться самостоятельно</w:t>
      </w:r>
      <w:r>
        <w:rPr>
          <w:rFonts w:hint="default" w:ascii="Times New Roman" w:hAnsi="Times New Roman" w:cs="Times New Roman" w:eastAsiaTheme="minorEastAsia"/>
          <w:szCs w:val="24"/>
          <w:lang w:val="ru-RU" w:eastAsia="zh-CN" w:bidi="en-US"/>
        </w:rPr>
        <w:t>.</w:t>
      </w:r>
      <w:bookmarkStart w:id="0" w:name="_GoBack"/>
      <w:bookmarkEnd w:id="0"/>
    </w:p>
    <w:p w14:paraId="5C0009A8">
      <w:pPr>
        <w:spacing w:before="0" w:beforeAutospacing="0" w:after="0" w:afterAutospacing="0" w:line="240" w:lineRule="auto"/>
        <w:ind w:firstLine="567"/>
        <w:jc w:val="both"/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</w:pPr>
      <w:r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  <w:t>Человеку это дано Отцом для его более высокого развития и творчества жизни в реализации Воли Отца его предназначением.</w:t>
      </w:r>
    </w:p>
    <w:p w14:paraId="6BCB5622">
      <w:pPr>
        <w:spacing w:before="0" w:beforeAutospacing="0" w:after="0" w:afterAutospacing="0" w:line="240" w:lineRule="auto"/>
        <w:ind w:firstLine="567"/>
        <w:jc w:val="right"/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</w:pPr>
      <w:r>
        <w:rPr>
          <w:rFonts w:hint="default" w:ascii="Times New Roman" w:hAnsi="Times New Roman" w:cs="Times New Roman" w:eastAsiaTheme="minorEastAsia"/>
          <w:szCs w:val="24"/>
          <w:lang w:val="ru-RU" w:eastAsia="en-US" w:bidi="en-US"/>
        </w:rPr>
        <w:t xml:space="preserve">  Братск, 31.01.2026</w:t>
      </w:r>
    </w:p>
    <w:p w14:paraId="5F3E66B6">
      <w:pPr>
        <w:pStyle w:val="6"/>
        <w:shd w:val="clear" w:color="auto" w:fill="FFFFFF"/>
        <w:spacing w:before="0" w:beforeAutospacing="0" w:after="0" w:afterAutospacing="0"/>
        <w:rPr>
          <w:rFonts w:hint="default" w:ascii="Times New Roman" w:hAnsi="Times New Roman"/>
          <w:sz w:val="24"/>
          <w:szCs w:val="24"/>
          <w:lang w:val="ru-RU" w:eastAsia="ru-RU"/>
        </w:rPr>
      </w:pPr>
    </w:p>
    <w:p w14:paraId="438C6044"/>
    <w:sectPr>
      <w:pgSz w:w="11906" w:h="16838"/>
      <w:pgMar w:top="1440" w:right="506" w:bottom="1440" w:left="8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T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3" w:lineRule="auto"/>
      </w:pPr>
      <w:r>
        <w:separator/>
      </w:r>
    </w:p>
  </w:footnote>
  <w:footnote w:type="continuationSeparator" w:id="1">
    <w:p>
      <w:pPr>
        <w:spacing w:before="0" w:after="0" w:line="25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03A75"/>
    <w:rsid w:val="01303A75"/>
    <w:rsid w:val="038A1CA1"/>
    <w:rsid w:val="171247F2"/>
    <w:rsid w:val="43D76BC5"/>
    <w:rsid w:val="7B0B2E6E"/>
    <w:rsid w:val="7BE2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5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qFormat/>
    <w:uiPriority w:val="99"/>
    <w:pPr>
      <w:spacing w:line="240" w:lineRule="auto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2026-01-31T09:55:00Z</dcterms:created>
  <dc:creator>User</dc:creator>
  <cp:lastModifiedBy>User</cp:lastModifiedBy>
  <dcterms:modified xsi:type="dcterms:W3CDTF">2026-01-31T10:51:36Z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BE9B7EA71FF8436A8F254060EBBD248E_11</vt:lpwstr>
  </property>
</Properties>
</file>